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B55F" w14:textId="767D6A8A" w:rsidR="00097830" w:rsidRDefault="00097830" w:rsidP="00097830">
      <w:r>
        <w:t xml:space="preserve">Absender: </w:t>
      </w:r>
    </w:p>
    <w:p w14:paraId="4CFA7914" w14:textId="4003DC1E" w:rsidR="00097830" w:rsidRDefault="00097830" w:rsidP="00097830"/>
    <w:p w14:paraId="499A44C1" w14:textId="77777777" w:rsidR="00097830" w:rsidRDefault="00097830" w:rsidP="00097830"/>
    <w:p w14:paraId="5A983A7C" w14:textId="27F05283" w:rsidR="00097830" w:rsidRDefault="00097830" w:rsidP="00097830">
      <w:r>
        <w:t>Empfänger</w:t>
      </w:r>
    </w:p>
    <w:p w14:paraId="1C44F00C" w14:textId="1BB9C1BF" w:rsidR="00097830" w:rsidRDefault="00097830" w:rsidP="00097830"/>
    <w:p w14:paraId="404A7781" w14:textId="77777777" w:rsidR="00097830" w:rsidRDefault="00097830" w:rsidP="00097830"/>
    <w:p w14:paraId="1D08816A" w14:textId="5FD7A832" w:rsidR="00097830" w:rsidRDefault="00097830" w:rsidP="00097830">
      <w:r>
        <w:t xml:space="preserve">             </w:t>
      </w:r>
      <w:r>
        <w:t xml:space="preserve">, den </w:t>
      </w:r>
    </w:p>
    <w:p w14:paraId="6A598C3B" w14:textId="6F5C61CC" w:rsidR="00097830" w:rsidRDefault="00097830" w:rsidP="00097830">
      <w:r>
        <w:t xml:space="preserve">Vertragsnummer: </w:t>
      </w:r>
    </w:p>
    <w:p w14:paraId="0865B3A4" w14:textId="77777777" w:rsidR="00097830" w:rsidRDefault="00097830" w:rsidP="00097830">
      <w:r>
        <w:t>Betreff: Belegeinsichtsforderung zur Betriebskostenabrechnung ...</w:t>
      </w:r>
    </w:p>
    <w:p w14:paraId="40A945E3" w14:textId="77777777" w:rsidR="00097830" w:rsidRDefault="00097830" w:rsidP="00097830">
      <w:r>
        <w:t>Zurückbehaltungsrecht</w:t>
      </w:r>
    </w:p>
    <w:p w14:paraId="38EAEEDB" w14:textId="77777777" w:rsidR="00097830" w:rsidRDefault="00097830" w:rsidP="00097830">
      <w:r>
        <w:t>Widerruf Einzugsermächtigung</w:t>
      </w:r>
    </w:p>
    <w:p w14:paraId="27DA15C9" w14:textId="77777777" w:rsidR="00097830" w:rsidRDefault="00097830" w:rsidP="00097830">
      <w:r>
        <w:t>Betriebskostenvorauszahlungshöhe</w:t>
      </w:r>
    </w:p>
    <w:p w14:paraId="74828BC5" w14:textId="77777777" w:rsidR="00097830" w:rsidRDefault="00097830" w:rsidP="00097830">
      <w:r>
        <w:t>Sehr geehrte Damen und Herren,</w:t>
      </w:r>
    </w:p>
    <w:p w14:paraId="4F38F6E8" w14:textId="77777777" w:rsidR="00097830" w:rsidRDefault="00097830" w:rsidP="00097830">
      <w:r>
        <w:t>I. Belegeinsicht</w:t>
      </w:r>
    </w:p>
    <w:p w14:paraId="57650350" w14:textId="4881B8DC" w:rsidR="00097830" w:rsidRDefault="00097830" w:rsidP="00097830">
      <w:r>
        <w:t>hiermit fordere ich zu o.g. Betriebskostenabrechnung (BKA) vollständige Belegeinsicht. Auf</w:t>
      </w:r>
    </w:p>
    <w:p w14:paraId="593CF684" w14:textId="77777777" w:rsidR="00097830" w:rsidRDefault="00097830" w:rsidP="00097830">
      <w:r>
        <w:t>Grundlage der Rechtsprechung des BGH (VIII ZR 38/11, VIII ZR118/19, VIIIZR 189/17) sind</w:t>
      </w:r>
    </w:p>
    <w:p w14:paraId="12CA19B8" w14:textId="77777777" w:rsidR="00097830" w:rsidRDefault="00097830" w:rsidP="00097830">
      <w:r>
        <w:t>vollständig vorzulegen</w:t>
      </w:r>
    </w:p>
    <w:p w14:paraId="6E4973AB" w14:textId="77777777" w:rsidR="00097830" w:rsidRDefault="00097830" w:rsidP="00097830">
      <w:r>
        <w:t>• Rechnungen,</w:t>
      </w:r>
    </w:p>
    <w:p w14:paraId="12E7606F" w14:textId="77777777" w:rsidR="00097830" w:rsidRDefault="00097830" w:rsidP="00097830">
      <w:r>
        <w:t>• zugrunde liegende Verträge,</w:t>
      </w:r>
    </w:p>
    <w:p w14:paraId="516B38CC" w14:textId="77777777" w:rsidR="00097830" w:rsidRDefault="00097830" w:rsidP="00097830">
      <w:r>
        <w:t>• Zahlungsnachweise und</w:t>
      </w:r>
    </w:p>
    <w:p w14:paraId="196EC5F9" w14:textId="77777777" w:rsidR="00097830" w:rsidRDefault="00097830" w:rsidP="00097830">
      <w:r>
        <w:t>• Einzelverbrauchsdaten der Heizung anderer Nutzer eines gemeinsam versorgten Mietobjekt.</w:t>
      </w:r>
    </w:p>
    <w:p w14:paraId="49ADAF75" w14:textId="1069B4ED" w:rsidR="00097830" w:rsidRDefault="00097830" w:rsidP="00097830">
      <w:r>
        <w:t xml:space="preserve">Schließlich ist ein Nachweis für die Grundlage </w:t>
      </w:r>
      <w:r>
        <w:t>des angesetzten Verteilungsschlüssels</w:t>
      </w:r>
      <w:r>
        <w:t xml:space="preserve"> zu führen.</w:t>
      </w:r>
    </w:p>
    <w:p w14:paraId="2730F8B7" w14:textId="77777777" w:rsidR="00097830" w:rsidRDefault="00097830" w:rsidP="00097830">
      <w:r>
        <w:t>Dieser weicht von vorherigen Betriebskostenabrechnungen ab und ist daher erläuterungsbedürftig.</w:t>
      </w:r>
    </w:p>
    <w:p w14:paraId="1CC25CD3" w14:textId="77777777" w:rsidR="00097830" w:rsidRDefault="00097830" w:rsidP="00097830">
      <w:r>
        <w:t>II. Zurückbehaltungsrecht</w:t>
      </w:r>
    </w:p>
    <w:p w14:paraId="676FC40C" w14:textId="55A1D2A4" w:rsidR="00097830" w:rsidRDefault="00097830" w:rsidP="00097830">
      <w:r>
        <w:t>Mit der Belegeinsichtsforderung habe ich</w:t>
      </w:r>
      <w:r>
        <w:t xml:space="preserve"> </w:t>
      </w:r>
      <w:r>
        <w:t>ein Zurückbehaltungsrecht aus § 273 Abs.1 BGB</w:t>
      </w:r>
    </w:p>
    <w:p w14:paraId="45C0DF71" w14:textId="77777777" w:rsidR="00097830" w:rsidRDefault="00097830" w:rsidP="00097830">
      <w:r>
        <w:t>an der behaupteten Nachforderung aus der BKA bis zur vollständigen Vorlage der Belege. Davon</w:t>
      </w:r>
    </w:p>
    <w:p w14:paraId="1348DF26" w14:textId="545FC354" w:rsidR="00097830" w:rsidRDefault="00097830" w:rsidP="00097830">
      <w:r>
        <w:t>mache ich Gebrauch.</w:t>
      </w:r>
    </w:p>
    <w:p w14:paraId="6DA57A43" w14:textId="77777777" w:rsidR="00097830" w:rsidRDefault="00097830" w:rsidP="00097830">
      <w:r>
        <w:t>Außerdem besteht in gleicher Weise ein Zurückbehaltungsrecht aus § 273 Abs.1 BGB an den</w:t>
      </w:r>
    </w:p>
    <w:p w14:paraId="005044CB" w14:textId="77777777" w:rsidR="00097830" w:rsidRDefault="00097830" w:rsidP="00097830">
      <w:r>
        <w:t>zukünftigen Betriebskostenvorauszahlungen (= kalte Betriebskosten und Heizkosten). Auch hiervon</w:t>
      </w:r>
    </w:p>
    <w:p w14:paraId="226BDB51" w14:textId="20201D97" w:rsidR="00097830" w:rsidRDefault="00097830" w:rsidP="00097830">
      <w:r>
        <w:t>mache ich Gebrauch. Die Mietzahlung besteht nur noch aus der Grundmiete.</w:t>
      </w:r>
    </w:p>
    <w:p w14:paraId="1EC9756A" w14:textId="77777777" w:rsidR="00097830" w:rsidRDefault="00097830" w:rsidP="00097830">
      <w:r>
        <w:t>III. Widerruf Einzugsermächtigung</w:t>
      </w:r>
    </w:p>
    <w:p w14:paraId="31AA3435" w14:textId="590A2D6C" w:rsidR="00097830" w:rsidRDefault="00097830" w:rsidP="00097830">
      <w:r>
        <w:t>Ich widerrufe die Ihnen erteilte Einzugsermächtigung für Mietkosten aus unserem Vertrag. Bei</w:t>
      </w:r>
    </w:p>
    <w:p w14:paraId="69A1A0C8" w14:textId="77777777" w:rsidR="00097830" w:rsidRDefault="00097830" w:rsidP="00097830">
      <w:r>
        <w:lastRenderedPageBreak/>
        <w:t>trotzdem erfolgenden Einzügen haben Sie die Rückbuchungskosten zu tragen.</w:t>
      </w:r>
    </w:p>
    <w:p w14:paraId="78A1F617" w14:textId="77777777" w:rsidR="00097830" w:rsidRDefault="00097830" w:rsidP="00097830">
      <w:r>
        <w:t>IV. Betriebskostenvorauszahlungshöhe</w:t>
      </w:r>
    </w:p>
    <w:p w14:paraId="786ABD99" w14:textId="77777777" w:rsidR="00097830" w:rsidRDefault="00097830" w:rsidP="00097830">
      <w:r>
        <w:t>Die behauptete Änderung der Vorauszahlungshöhe ist hinsichtlich der prozentualen Erhöhung unter</w:t>
      </w:r>
    </w:p>
    <w:p w14:paraId="31F8907E" w14:textId="77777777" w:rsidR="00097830" w:rsidRDefault="00097830" w:rsidP="00097830">
      <w:r>
        <w:t>Punkt 2.2 nach der Rechtsprechung des BGH (VIII ZR 294/10) unzulässig. Für ein mögliche</w:t>
      </w:r>
    </w:p>
    <w:p w14:paraId="27CBF9A2" w14:textId="77777777" w:rsidR="00097830" w:rsidRDefault="00097830" w:rsidP="00097830">
      <w:r>
        <w:t>konkret begründete Anpassung ist nichts vorgetragen. Eine Vorauszahlungsanpassung würde nach</w:t>
      </w:r>
    </w:p>
    <w:p w14:paraId="12BC4E63" w14:textId="77777777" w:rsidR="00097830" w:rsidRDefault="00097830" w:rsidP="00097830">
      <w:r>
        <w:t>BGH (VIII ZR 246/11) eine formell und inhaltlich korrekte Betriebskostenabrechnung</w:t>
      </w:r>
    </w:p>
    <w:p w14:paraId="5D17ED00" w14:textId="77777777" w:rsidR="00097830" w:rsidRDefault="00097830" w:rsidP="00097830">
      <w:r>
        <w:t>voraussetzen. An einer solchen Abrechnung fehlt es. Nach BGH (VIII ZR 189/17) gehört zur</w:t>
      </w:r>
    </w:p>
    <w:p w14:paraId="79EC0C50" w14:textId="77777777" w:rsidR="00097830" w:rsidRDefault="00097830" w:rsidP="00097830">
      <w:r>
        <w:t>inhaltlichen Korrektheit auf Anforderung des Mieters auch die Vorlage der zugehörigen</w:t>
      </w:r>
    </w:p>
    <w:p w14:paraId="6FA147CE" w14:textId="77777777" w:rsidR="00097830" w:rsidRDefault="00097830" w:rsidP="00097830">
      <w:r>
        <w:t>Belege. Diese ist nicht erfolgt. Die inhaltliche Richtigkeit Ihrer BKA ist derzeit nicht zu</w:t>
      </w:r>
    </w:p>
    <w:p w14:paraId="194C95A9" w14:textId="77777777" w:rsidR="00097830" w:rsidRDefault="00097830" w:rsidP="00097830">
      <w:r>
        <w:t>prüfen.</w:t>
      </w:r>
    </w:p>
    <w:p w14:paraId="6D01746F" w14:textId="2A16368F" w:rsidR="00097830" w:rsidRDefault="00097830" w:rsidP="00097830">
      <w:r>
        <w:t>Mit freundlichen Grüßen</w:t>
      </w:r>
    </w:p>
    <w:sectPr w:rsidR="000978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30"/>
    <w:rsid w:val="0009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AE7"/>
  <w15:chartTrackingRefBased/>
  <w15:docId w15:val="{610C033A-DFF5-425D-940F-0E597A1F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- Jost Dittrich - Messerschmidt</dc:creator>
  <cp:keywords/>
  <dc:description/>
  <cp:lastModifiedBy>Sabine - Jost Dittrich - Messerschmidt</cp:lastModifiedBy>
  <cp:revision>1</cp:revision>
  <dcterms:created xsi:type="dcterms:W3CDTF">2026-05-12T11:56:00Z</dcterms:created>
  <dcterms:modified xsi:type="dcterms:W3CDTF">2026-05-12T12:04:00Z</dcterms:modified>
</cp:coreProperties>
</file>